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9F7F6" w14:textId="14689168" w:rsidR="002D4FA1" w:rsidRPr="00CD5363" w:rsidRDefault="001C5F25" w:rsidP="00CD5363">
      <w:pPr>
        <w:spacing w:before="480" w:after="480" w:line="288" w:lineRule="auto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Ansi="Arial" w:cs="Arial" w:hint="eastAsia"/>
          <w:b/>
          <w:sz w:val="44"/>
          <w:szCs w:val="44"/>
        </w:rPr>
        <w:t>“</w:t>
      </w:r>
      <w:r w:rsidRPr="00CD5363">
        <w:rPr>
          <w:rFonts w:ascii="方正小标宋简体" w:eastAsia="方正小标宋简体" w:hAnsi="Arial" w:cs="Arial" w:hint="eastAsia"/>
          <w:b/>
          <w:sz w:val="44"/>
          <w:szCs w:val="44"/>
        </w:rPr>
        <w:t>AI+应用</w:t>
      </w:r>
      <w:r w:rsidR="007922D3">
        <w:rPr>
          <w:rFonts w:ascii="方正小标宋简体" w:eastAsia="方正小标宋简体" w:hAnsi="Arial" w:cs="Arial" w:hint="eastAsia"/>
          <w:b/>
          <w:sz w:val="44"/>
          <w:szCs w:val="44"/>
        </w:rPr>
        <w:t>场景</w:t>
      </w:r>
      <w:r w:rsidR="007922D3">
        <w:rPr>
          <w:rFonts w:ascii="方正小标宋简体" w:eastAsia="方正小标宋简体" w:hAnsi="Arial" w:cs="Arial"/>
          <w:b/>
          <w:sz w:val="44"/>
          <w:szCs w:val="44"/>
        </w:rPr>
        <w:t>”</w:t>
      </w:r>
      <w:r w:rsidRPr="00CD5363">
        <w:rPr>
          <w:rFonts w:ascii="方正小标宋简体" w:eastAsia="方正小标宋简体" w:hAnsi="Arial" w:cs="Arial" w:hint="eastAsia"/>
          <w:b/>
          <w:sz w:val="44"/>
          <w:szCs w:val="44"/>
        </w:rPr>
        <w:t>案例</w:t>
      </w:r>
      <w:r w:rsidR="009C38C8">
        <w:rPr>
          <w:rFonts w:ascii="方正小标宋简体" w:eastAsia="方正小标宋简体" w:hAnsi="Arial" w:cs="Arial" w:hint="eastAsia"/>
          <w:b/>
          <w:sz w:val="44"/>
          <w:szCs w:val="44"/>
        </w:rPr>
        <w:t>简介</w:t>
      </w:r>
    </w:p>
    <w:p w14:paraId="5D97E03E" w14:textId="5A912EA5" w:rsidR="002D4FA1" w:rsidRDefault="00000000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bookmarkStart w:id="0" w:name="heading_3"/>
      <w:r w:rsidRPr="00BE4AB9">
        <w:rPr>
          <w:rFonts w:ascii="黑体" w:eastAsia="黑体" w:hAnsi="黑体" w:cs="Arial"/>
          <w:b/>
          <w:sz w:val="28"/>
        </w:rPr>
        <w:t>案例一：</w:t>
      </w:r>
      <w:r w:rsidRPr="003C3698">
        <w:rPr>
          <w:rFonts w:ascii="黑体" w:eastAsia="黑体" w:hAnsi="黑体" w:cs="Arial"/>
          <w:b/>
          <w:sz w:val="28"/>
          <w:highlight w:val="yellow"/>
        </w:rPr>
        <w:t>[案例名称]</w:t>
      </w:r>
      <w:bookmarkEnd w:id="0"/>
    </w:p>
    <w:p w14:paraId="44079687" w14:textId="10AA59D5" w:rsidR="003D0E44" w:rsidRDefault="003D0E44" w:rsidP="003D0E44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一</w:t>
      </w:r>
      <w:r w:rsidR="00B70B6C">
        <w:rPr>
          <w:rFonts w:ascii="黑体" w:eastAsia="黑体" w:hAnsi="黑体" w:cs="Arial" w:hint="eastAsia"/>
          <w:b/>
          <w:sz w:val="28"/>
        </w:rPr>
        <w:t>、</w:t>
      </w:r>
      <w:r w:rsidRPr="00330B67">
        <w:rPr>
          <w:rFonts w:ascii="黑体" w:eastAsia="黑体" w:hAnsi="黑体" w:cs="Arial" w:hint="eastAsia"/>
          <w:b/>
          <w:sz w:val="28"/>
        </w:rPr>
        <w:t>企业</w:t>
      </w:r>
      <w:r>
        <w:rPr>
          <w:rFonts w:ascii="黑体" w:eastAsia="黑体" w:hAnsi="黑体" w:cs="Arial" w:hint="eastAsia"/>
          <w:b/>
          <w:sz w:val="28"/>
        </w:rPr>
        <w:t>简介</w:t>
      </w:r>
    </w:p>
    <w:p w14:paraId="7226A11E" w14:textId="19C34B23" w:rsidR="003D0E44" w:rsidRPr="00FB6E74" w:rsidRDefault="003C3698" w:rsidP="003D0E44">
      <w:pPr>
        <w:spacing w:after="0" w:line="480" w:lineRule="exact"/>
        <w:ind w:firstLineChars="200" w:firstLine="480"/>
        <w:jc w:val="both"/>
        <w:rPr>
          <w:rFonts w:ascii="仿宋_GB2312" w:eastAsia="仿宋_GB2312" w:hint="eastAsia"/>
          <w:sz w:val="24"/>
        </w:rPr>
      </w:pPr>
      <w:r w:rsidRPr="003C3698">
        <w:rPr>
          <w:rFonts w:ascii="仿宋_GB2312" w:eastAsia="仿宋_GB2312" w:hAnsi="Arial" w:cs="Arial" w:hint="eastAsia"/>
          <w:sz w:val="24"/>
          <w:highlight w:val="yellow"/>
        </w:rPr>
        <w:t>说明</w:t>
      </w:r>
      <w:r>
        <w:rPr>
          <w:rFonts w:ascii="仿宋_GB2312" w:eastAsia="仿宋_GB2312" w:hAnsi="Arial" w:cs="Arial" w:hint="eastAsia"/>
          <w:sz w:val="24"/>
          <w:highlight w:val="yellow"/>
        </w:rPr>
        <w:t>：</w:t>
      </w:r>
      <w:r w:rsidRPr="003C3698">
        <w:rPr>
          <w:rFonts w:ascii="仿宋_GB2312" w:eastAsia="仿宋_GB2312" w:hAnsi="Arial" w:cs="Arial"/>
          <w:sz w:val="24"/>
          <w:highlight w:val="yellow"/>
        </w:rPr>
        <w:t>简要介绍企业基本情况，包括企业主体类型、核心业务领域、行业地位、发展规模及核心优势</w:t>
      </w:r>
      <w:r>
        <w:rPr>
          <w:rFonts w:ascii="仿宋_GB2312" w:eastAsia="仿宋_GB2312" w:hAnsi="Arial" w:cs="Arial" w:hint="eastAsia"/>
          <w:sz w:val="24"/>
          <w:highlight w:val="yellow"/>
        </w:rPr>
        <w:t>。</w:t>
      </w:r>
    </w:p>
    <w:p w14:paraId="4EFFE133" w14:textId="1DCEA33F" w:rsidR="003D0E44" w:rsidRDefault="003D0E44" w:rsidP="003D0E44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二</w:t>
      </w:r>
      <w:r w:rsidR="00B70B6C">
        <w:rPr>
          <w:rFonts w:ascii="黑体" w:eastAsia="黑体" w:hAnsi="黑体" w:cs="Arial" w:hint="eastAsia"/>
          <w:b/>
          <w:sz w:val="28"/>
        </w:rPr>
        <w:t>、</w:t>
      </w:r>
      <w:r>
        <w:rPr>
          <w:rFonts w:ascii="黑体" w:eastAsia="黑体" w:hAnsi="黑体" w:cs="Arial" w:hint="eastAsia"/>
          <w:b/>
          <w:sz w:val="28"/>
        </w:rPr>
        <w:t>业务诉求</w:t>
      </w:r>
    </w:p>
    <w:p w14:paraId="496F518B" w14:textId="635A5230" w:rsidR="003D0E44" w:rsidRPr="00FB6E74" w:rsidRDefault="001216D8" w:rsidP="003D0E44">
      <w:pPr>
        <w:spacing w:after="0" w:line="480" w:lineRule="exact"/>
        <w:ind w:firstLineChars="200" w:firstLine="480"/>
        <w:jc w:val="both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  <w:highlight w:val="yellow"/>
        </w:rPr>
        <w:t>说明：</w:t>
      </w:r>
      <w:r w:rsidRPr="001B7B20">
        <w:rPr>
          <w:rFonts w:ascii="仿宋_GB2312" w:eastAsia="仿宋_GB2312"/>
          <w:sz w:val="24"/>
          <w:highlight w:val="yellow"/>
        </w:rPr>
        <w:t>结合企业核心业务，精准定位生产运营、管理提升、服务优化中的具体</w:t>
      </w:r>
      <w:r w:rsidR="001B7B20" w:rsidRPr="001B7B20">
        <w:rPr>
          <w:rFonts w:ascii="仿宋_GB2312" w:eastAsia="仿宋_GB2312" w:hint="eastAsia"/>
          <w:sz w:val="24"/>
          <w:highlight w:val="yellow"/>
        </w:rPr>
        <w:t>诉求</w:t>
      </w:r>
      <w:r w:rsidR="009F56B0">
        <w:rPr>
          <w:rFonts w:ascii="仿宋_GB2312" w:eastAsia="仿宋_GB2312" w:hint="eastAsia"/>
          <w:sz w:val="24"/>
          <w:highlight w:val="yellow"/>
        </w:rPr>
        <w:t>和痛点</w:t>
      </w:r>
      <w:r w:rsidR="003C3698">
        <w:rPr>
          <w:rFonts w:ascii="仿宋_GB2312" w:eastAsia="仿宋_GB2312" w:hAnsi="Arial" w:cs="Arial" w:hint="eastAsia"/>
          <w:sz w:val="24"/>
          <w:highlight w:val="yellow"/>
        </w:rPr>
        <w:t>。</w:t>
      </w:r>
    </w:p>
    <w:p w14:paraId="6C1FC8B3" w14:textId="394FDE21" w:rsidR="00A23A0E" w:rsidRPr="00A23A0E" w:rsidRDefault="00B70B6C" w:rsidP="00A23A0E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三、案例概述</w:t>
      </w:r>
      <w:r w:rsidR="00A23A0E">
        <w:rPr>
          <w:rFonts w:ascii="仿宋_GB2312" w:eastAsia="仿宋_GB2312"/>
          <w:sz w:val="24"/>
          <w:highlight w:val="yellow"/>
        </w:rPr>
        <w:br/>
      </w:r>
      <w:r w:rsidR="00A23A0E" w:rsidRPr="00A23A0E">
        <w:rPr>
          <w:rFonts w:ascii="黑体" w:eastAsia="黑体" w:hAnsi="黑体" w:cs="Arial" w:hint="eastAsia"/>
          <w:b/>
          <w:sz w:val="24"/>
          <w:szCs w:val="22"/>
        </w:rPr>
        <w:t>（一）建设内容</w:t>
      </w:r>
    </w:p>
    <w:p w14:paraId="154985CB" w14:textId="391645ED" w:rsidR="00B70B6C" w:rsidRDefault="001216D8" w:rsidP="00B70B6C">
      <w:pPr>
        <w:spacing w:after="0" w:line="480" w:lineRule="exact"/>
        <w:ind w:firstLineChars="200" w:firstLine="480"/>
        <w:jc w:val="both"/>
        <w:rPr>
          <w:rFonts w:ascii="仿宋_GB2312" w:eastAsia="仿宋_GB2312" w:hint="eastAsia"/>
          <w:sz w:val="24"/>
        </w:rPr>
      </w:pPr>
      <w:r w:rsidRPr="001216D8">
        <w:rPr>
          <w:rFonts w:ascii="仿宋_GB2312" w:eastAsia="仿宋_GB2312" w:hint="eastAsia"/>
          <w:sz w:val="24"/>
          <w:highlight w:val="yellow"/>
        </w:rPr>
        <w:t>说明：</w:t>
      </w:r>
      <w:r w:rsidRPr="001216D8">
        <w:rPr>
          <w:rFonts w:ascii="仿宋_GB2312" w:eastAsia="仿宋_GB2312"/>
          <w:sz w:val="24"/>
          <w:highlight w:val="yellow"/>
        </w:rPr>
        <w:t>全面阐述该</w:t>
      </w:r>
      <w:r w:rsidRPr="001216D8">
        <w:rPr>
          <w:rFonts w:ascii="仿宋_GB2312" w:eastAsia="仿宋_GB2312"/>
          <w:sz w:val="24"/>
          <w:highlight w:val="yellow"/>
        </w:rPr>
        <w:t>“</w:t>
      </w:r>
      <w:r w:rsidRPr="001216D8">
        <w:rPr>
          <w:rFonts w:ascii="仿宋_GB2312" w:eastAsia="仿宋_GB2312"/>
          <w:sz w:val="24"/>
          <w:highlight w:val="yellow"/>
        </w:rPr>
        <w:t>AI+应用场景</w:t>
      </w:r>
      <w:r w:rsidRPr="001216D8">
        <w:rPr>
          <w:rFonts w:ascii="仿宋_GB2312" w:eastAsia="仿宋_GB2312"/>
          <w:sz w:val="24"/>
          <w:highlight w:val="yellow"/>
        </w:rPr>
        <w:t>”</w:t>
      </w:r>
      <w:r w:rsidRPr="001216D8">
        <w:rPr>
          <w:rFonts w:ascii="仿宋_GB2312" w:eastAsia="仿宋_GB2312"/>
          <w:sz w:val="24"/>
          <w:highlight w:val="yellow"/>
        </w:rPr>
        <w:t>的核心建设内容、实施路径，明确场景应用的领域、范围及实现的核心功能</w:t>
      </w:r>
      <w:r w:rsidR="00A23A0E">
        <w:rPr>
          <w:rFonts w:ascii="仿宋_GB2312" w:eastAsia="仿宋_GB2312" w:hint="eastAsia"/>
          <w:sz w:val="24"/>
          <w:highlight w:val="yellow"/>
        </w:rPr>
        <w:t>，解决</w:t>
      </w:r>
      <w:r w:rsidR="00A23A0E" w:rsidRPr="00F124B9">
        <w:rPr>
          <w:rFonts w:ascii="仿宋_GB2312" w:eastAsia="仿宋_GB2312" w:hint="eastAsia"/>
          <w:sz w:val="24"/>
          <w:highlight w:val="yellow"/>
        </w:rPr>
        <w:t>方案框架</w:t>
      </w:r>
      <w:r w:rsidR="00F124B9" w:rsidRPr="00F124B9">
        <w:rPr>
          <w:rFonts w:ascii="仿宋_GB2312" w:eastAsia="仿宋_GB2312"/>
          <w:sz w:val="24"/>
          <w:highlight w:val="yellow"/>
        </w:rPr>
        <w:t>（需配方案架构图）</w:t>
      </w:r>
      <w:r w:rsidR="00A23A0E" w:rsidRPr="00F124B9">
        <w:rPr>
          <w:rFonts w:ascii="仿宋_GB2312" w:eastAsia="仿宋_GB2312" w:hint="eastAsia"/>
          <w:sz w:val="24"/>
          <w:highlight w:val="yellow"/>
        </w:rPr>
        <w:t>、</w:t>
      </w:r>
      <w:r w:rsidR="00A23A0E">
        <w:rPr>
          <w:rFonts w:ascii="仿宋_GB2312" w:eastAsia="仿宋_GB2312" w:hint="eastAsia"/>
          <w:sz w:val="24"/>
          <w:highlight w:val="yellow"/>
        </w:rPr>
        <w:t>以及1-2张实景图</w:t>
      </w:r>
      <w:r w:rsidR="003C3698">
        <w:rPr>
          <w:rFonts w:ascii="仿宋_GB2312" w:eastAsia="仿宋_GB2312" w:hAnsi="Arial" w:cs="Arial" w:hint="eastAsia"/>
          <w:sz w:val="24"/>
          <w:highlight w:val="yellow"/>
        </w:rPr>
        <w:t>。</w:t>
      </w:r>
    </w:p>
    <w:p w14:paraId="79BE0D74" w14:textId="40F60D3B" w:rsidR="00B70B6C" w:rsidRPr="001216D8" w:rsidRDefault="00B70B6C" w:rsidP="00B70B6C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1216D8">
        <w:rPr>
          <w:rFonts w:ascii="黑体" w:eastAsia="黑体" w:hAnsi="黑体" w:cs="Arial" w:hint="eastAsia"/>
          <w:b/>
          <w:sz w:val="24"/>
          <w:szCs w:val="22"/>
        </w:rPr>
        <w:t>（</w:t>
      </w:r>
      <w:r w:rsidR="00A23A0E">
        <w:rPr>
          <w:rFonts w:ascii="黑体" w:eastAsia="黑体" w:hAnsi="黑体" w:cs="Arial" w:hint="eastAsia"/>
          <w:b/>
          <w:sz w:val="24"/>
          <w:szCs w:val="22"/>
        </w:rPr>
        <w:t>二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）算力、数据使用情况</w:t>
      </w:r>
    </w:p>
    <w:p w14:paraId="7826DFB7" w14:textId="1FA1CC9F" w:rsidR="001B7B20" w:rsidRPr="001B7B20" w:rsidRDefault="00B70B6C" w:rsidP="001B7B20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  <w:highlight w:val="yellow"/>
        </w:rPr>
      </w:pPr>
      <w:r w:rsidRPr="00EA454D">
        <w:rPr>
          <w:rFonts w:ascii="仿宋_GB2312" w:eastAsia="仿宋_GB2312" w:hAnsi="Arial" w:cs="Arial"/>
          <w:sz w:val="24"/>
          <w:highlight w:val="yellow"/>
        </w:rPr>
        <w:t>说明：</w:t>
      </w:r>
      <w:r w:rsidR="001B7B20" w:rsidRPr="001B7B20">
        <w:rPr>
          <w:rFonts w:ascii="仿宋_GB2312" w:eastAsia="仿宋_GB2312" w:hAnsi="Arial" w:cs="Arial"/>
          <w:sz w:val="24"/>
          <w:highlight w:val="yellow"/>
        </w:rPr>
        <w:t>记录当前</w:t>
      </w:r>
      <w:r w:rsidR="009F56B0">
        <w:rPr>
          <w:rFonts w:ascii="仿宋_GB2312" w:eastAsia="仿宋_GB2312" w:hAnsi="Arial" w:cs="Arial" w:hint="eastAsia"/>
          <w:sz w:val="24"/>
          <w:highlight w:val="yellow"/>
        </w:rPr>
        <w:t>应用算力型号、</w:t>
      </w:r>
      <w:r w:rsidR="001B7B20" w:rsidRPr="001B7B20">
        <w:rPr>
          <w:rFonts w:ascii="仿宋_GB2312" w:eastAsia="仿宋_GB2312" w:hAnsi="Arial" w:cs="Arial"/>
          <w:sz w:val="24"/>
          <w:highlight w:val="yellow"/>
        </w:rPr>
        <w:t>规模、算力部署形态（自建、云算力等）及实际使用现状</w:t>
      </w:r>
      <w:r w:rsidR="009F56B0">
        <w:rPr>
          <w:rFonts w:ascii="仿宋_GB2312" w:eastAsia="仿宋_GB2312" w:hAnsi="Arial" w:cs="Arial" w:hint="eastAsia"/>
          <w:sz w:val="24"/>
          <w:highlight w:val="yellow"/>
        </w:rPr>
        <w:t>、困难</w:t>
      </w:r>
      <w:r w:rsidR="001B7B20" w:rsidRPr="001B7B20">
        <w:rPr>
          <w:rFonts w:ascii="仿宋_GB2312" w:eastAsia="仿宋_GB2312" w:hAnsi="Arial" w:cs="Arial" w:hint="eastAsia"/>
          <w:sz w:val="24"/>
          <w:highlight w:val="yellow"/>
        </w:rPr>
        <w:t>；</w:t>
      </w:r>
      <w:r w:rsidR="001B7B20" w:rsidRPr="001B7B20">
        <w:rPr>
          <w:rFonts w:ascii="仿宋_GB2312" w:eastAsia="仿宋_GB2312" w:hAnsi="Arial" w:cs="Arial"/>
          <w:sz w:val="24"/>
          <w:highlight w:val="yellow"/>
        </w:rPr>
        <w:t>同时说明是否已形成高质量数据集、数据集规模及应用情况</w:t>
      </w:r>
      <w:r w:rsidR="009F56B0">
        <w:rPr>
          <w:rFonts w:ascii="仿宋_GB2312" w:eastAsia="仿宋_GB2312" w:hAnsi="Arial" w:cs="Arial" w:hint="eastAsia"/>
          <w:sz w:val="24"/>
          <w:highlight w:val="yellow"/>
        </w:rPr>
        <w:t>，是否愿意接入可信数据空间</w:t>
      </w:r>
      <w:r w:rsidR="001B7B20" w:rsidRPr="001B7B20">
        <w:rPr>
          <w:rFonts w:ascii="仿宋_GB2312" w:eastAsia="仿宋_GB2312" w:hAnsi="Arial" w:cs="Arial" w:hint="eastAsia"/>
          <w:sz w:val="24"/>
          <w:highlight w:val="yellow"/>
        </w:rPr>
        <w:t>等</w:t>
      </w:r>
      <w:r w:rsidR="003C3698">
        <w:rPr>
          <w:rFonts w:ascii="仿宋_GB2312" w:eastAsia="仿宋_GB2312" w:hAnsi="Arial" w:cs="Arial" w:hint="eastAsia"/>
          <w:sz w:val="24"/>
          <w:highlight w:val="yellow"/>
        </w:rPr>
        <w:t>。</w:t>
      </w:r>
    </w:p>
    <w:p w14:paraId="1BACC788" w14:textId="0B6192F8" w:rsidR="00B70B6C" w:rsidRPr="001216D8" w:rsidRDefault="00B70B6C" w:rsidP="00B70B6C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1216D8">
        <w:rPr>
          <w:rFonts w:ascii="黑体" w:eastAsia="黑体" w:hAnsi="黑体" w:cs="Arial" w:hint="eastAsia"/>
          <w:b/>
          <w:sz w:val="24"/>
          <w:szCs w:val="22"/>
        </w:rPr>
        <w:t>（</w:t>
      </w:r>
      <w:r w:rsidR="00A23A0E">
        <w:rPr>
          <w:rFonts w:ascii="黑体" w:eastAsia="黑体" w:hAnsi="黑体" w:cs="Arial" w:hint="eastAsia"/>
          <w:b/>
          <w:sz w:val="24"/>
          <w:szCs w:val="22"/>
        </w:rPr>
        <w:t>三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）模型</w:t>
      </w:r>
      <w:r w:rsidR="001216D8">
        <w:rPr>
          <w:rFonts w:ascii="黑体" w:eastAsia="黑体" w:hAnsi="黑体" w:cs="Arial" w:hint="eastAsia"/>
          <w:b/>
          <w:sz w:val="24"/>
          <w:szCs w:val="22"/>
        </w:rPr>
        <w:t>/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算法使用情况</w:t>
      </w:r>
    </w:p>
    <w:p w14:paraId="7399F4CC" w14:textId="2DD23395" w:rsidR="00B70B6C" w:rsidRPr="001B7B20" w:rsidRDefault="00B70B6C" w:rsidP="00727F36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  <w:highlight w:val="yellow"/>
        </w:rPr>
      </w:pPr>
      <w:r w:rsidRPr="001B7B20">
        <w:rPr>
          <w:rFonts w:ascii="仿宋_GB2312" w:eastAsia="仿宋_GB2312" w:hAnsi="Arial" w:cs="Arial"/>
          <w:sz w:val="24"/>
          <w:highlight w:val="yellow"/>
        </w:rPr>
        <w:t>说明：</w:t>
      </w:r>
      <w:r w:rsidR="001B7B20" w:rsidRPr="001B7B20">
        <w:rPr>
          <w:rFonts w:ascii="仿宋_GB2312" w:eastAsia="仿宋_GB2312" w:hAnsi="Arial" w:cs="Arial"/>
          <w:sz w:val="24"/>
          <w:highlight w:val="yellow"/>
        </w:rPr>
        <w:t>本案例实际应用</w:t>
      </w:r>
      <w:r w:rsidR="009F56B0">
        <w:rPr>
          <w:rFonts w:ascii="仿宋_GB2312" w:eastAsia="仿宋_GB2312" w:hAnsi="Arial" w:cs="Arial" w:hint="eastAsia"/>
          <w:sz w:val="24"/>
          <w:highlight w:val="yellow"/>
        </w:rPr>
        <w:t>模型（算法）情况</w:t>
      </w:r>
      <w:r w:rsidR="001B7B20">
        <w:rPr>
          <w:rFonts w:ascii="仿宋_GB2312" w:eastAsia="仿宋_GB2312" w:hAnsi="Arial" w:cs="Arial" w:hint="eastAsia"/>
          <w:sz w:val="24"/>
          <w:highlight w:val="yellow"/>
        </w:rPr>
        <w:t>。</w:t>
      </w:r>
    </w:p>
    <w:p w14:paraId="4E98308A" w14:textId="3AA13269" w:rsidR="003D0E44" w:rsidRDefault="00B70B6C" w:rsidP="003D0E44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四、</w:t>
      </w:r>
      <w:r w:rsidR="003D0E44">
        <w:rPr>
          <w:rFonts w:ascii="黑体" w:eastAsia="黑体" w:hAnsi="黑体" w:cs="Arial" w:hint="eastAsia"/>
          <w:b/>
          <w:sz w:val="28"/>
        </w:rPr>
        <w:t>建设成效</w:t>
      </w:r>
    </w:p>
    <w:p w14:paraId="7FA25B31" w14:textId="17F15115" w:rsidR="003F327F" w:rsidRPr="003F327F" w:rsidRDefault="003F327F" w:rsidP="003F327F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3F327F">
        <w:rPr>
          <w:rFonts w:ascii="黑体" w:eastAsia="黑体" w:hAnsi="黑体" w:cs="Arial"/>
          <w:b/>
          <w:sz w:val="24"/>
          <w:szCs w:val="22"/>
        </w:rPr>
        <w:t>（一）整体</w:t>
      </w:r>
      <w:r w:rsidR="00CA4335">
        <w:rPr>
          <w:rFonts w:ascii="黑体" w:eastAsia="黑体" w:hAnsi="黑体" w:cs="Arial" w:hint="eastAsia"/>
          <w:b/>
          <w:sz w:val="24"/>
          <w:szCs w:val="22"/>
        </w:rPr>
        <w:t>建设</w:t>
      </w:r>
      <w:r w:rsidRPr="003F327F">
        <w:rPr>
          <w:rFonts w:ascii="黑体" w:eastAsia="黑体" w:hAnsi="黑体" w:cs="Arial"/>
          <w:b/>
          <w:sz w:val="24"/>
          <w:szCs w:val="22"/>
        </w:rPr>
        <w:t>成效</w:t>
      </w:r>
    </w:p>
    <w:p w14:paraId="3F8AFF51" w14:textId="0B560FA1" w:rsidR="003D0E44" w:rsidRDefault="001216D8" w:rsidP="003D0E44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</w:rPr>
      </w:pPr>
      <w:r>
        <w:rPr>
          <w:rFonts w:ascii="仿宋_GB2312" w:eastAsia="仿宋_GB2312" w:hAnsi="Arial" w:cs="Arial" w:hint="eastAsia"/>
          <w:sz w:val="24"/>
          <w:highlight w:val="yellow"/>
        </w:rPr>
        <w:t>说明</w:t>
      </w:r>
      <w:r w:rsidRPr="001216D8">
        <w:rPr>
          <w:rFonts w:ascii="仿宋_GB2312" w:eastAsia="仿宋_GB2312" w:hAnsi="Arial" w:cs="Arial" w:hint="eastAsia"/>
          <w:sz w:val="24"/>
          <w:highlight w:val="yellow"/>
        </w:rPr>
        <w:t>：</w:t>
      </w:r>
      <w:r w:rsidRPr="001216D8">
        <w:rPr>
          <w:rFonts w:ascii="仿宋_GB2312" w:eastAsia="仿宋_GB2312" w:hAnsi="Arial" w:cs="Arial"/>
          <w:sz w:val="24"/>
          <w:highlight w:val="yellow"/>
        </w:rPr>
        <w:t>结合企业业务诉求及案例建设目标，客观、量化呈现AI应用场景落</w:t>
      </w:r>
      <w:r w:rsidRPr="001216D8">
        <w:rPr>
          <w:rFonts w:ascii="仿宋_GB2312" w:eastAsia="仿宋_GB2312" w:hAnsi="Arial" w:cs="Arial"/>
          <w:sz w:val="24"/>
          <w:highlight w:val="yellow"/>
        </w:rPr>
        <w:lastRenderedPageBreak/>
        <w:t>地后的实际成效可结合具体数据说明成效，体现AI技术对企业发展的赋能价值</w:t>
      </w:r>
      <w:r>
        <w:rPr>
          <w:rFonts w:ascii="仿宋_GB2312" w:eastAsia="仿宋_GB2312" w:hAnsi="Arial" w:cs="Arial" w:hint="eastAsia"/>
          <w:sz w:val="24"/>
          <w:highlight w:val="yellow"/>
        </w:rPr>
        <w:t>。</w:t>
      </w:r>
    </w:p>
    <w:p w14:paraId="3E7213F1" w14:textId="67AE6E64" w:rsidR="004A2A99" w:rsidRPr="001216D8" w:rsidRDefault="004A2A99" w:rsidP="004A2A99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1216D8">
        <w:rPr>
          <w:rFonts w:ascii="黑体" w:eastAsia="黑体" w:hAnsi="黑体" w:cs="Arial" w:hint="eastAsia"/>
          <w:b/>
          <w:sz w:val="24"/>
          <w:szCs w:val="22"/>
        </w:rPr>
        <w:t>（</w:t>
      </w:r>
      <w:r w:rsidR="003F327F">
        <w:rPr>
          <w:rFonts w:ascii="黑体" w:eastAsia="黑体" w:hAnsi="黑体" w:cs="Arial" w:hint="eastAsia"/>
          <w:b/>
          <w:sz w:val="24"/>
          <w:szCs w:val="22"/>
        </w:rPr>
        <w:t>二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）</w:t>
      </w:r>
      <w:r>
        <w:rPr>
          <w:rFonts w:ascii="黑体" w:eastAsia="黑体" w:hAnsi="黑体" w:cs="Arial" w:hint="eastAsia"/>
          <w:b/>
          <w:sz w:val="24"/>
          <w:szCs w:val="22"/>
        </w:rPr>
        <w:t>形成产品情况</w:t>
      </w:r>
    </w:p>
    <w:p w14:paraId="4E737591" w14:textId="700B2608" w:rsidR="004A2A99" w:rsidRPr="004A2A99" w:rsidRDefault="004A2A99" w:rsidP="004A2A99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  <w:highlight w:val="yellow"/>
        </w:rPr>
      </w:pPr>
      <w:r w:rsidRPr="00EA454D">
        <w:rPr>
          <w:rFonts w:ascii="仿宋_GB2312" w:eastAsia="仿宋_GB2312" w:hAnsi="Arial" w:cs="Arial"/>
          <w:sz w:val="24"/>
          <w:highlight w:val="yellow"/>
        </w:rPr>
        <w:t>说明：</w:t>
      </w:r>
      <w:r>
        <w:rPr>
          <w:rFonts w:ascii="仿宋_GB2312" w:eastAsia="仿宋_GB2312" w:hAnsi="Arial" w:cs="Arial" w:hint="eastAsia"/>
          <w:sz w:val="24"/>
          <w:highlight w:val="yellow"/>
        </w:rPr>
        <w:t>基于该项目，是否形成了创新的软件、硬件、智能体、服务相关产品，并针对产品予以简述。</w:t>
      </w:r>
    </w:p>
    <w:p w14:paraId="77104F55" w14:textId="38126612" w:rsidR="003D0E44" w:rsidRDefault="003D0E44" w:rsidP="003D0E44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五</w:t>
      </w:r>
      <w:r w:rsidR="00B70B6C">
        <w:rPr>
          <w:rFonts w:ascii="黑体" w:eastAsia="黑体" w:hAnsi="黑体" w:cs="Arial" w:hint="eastAsia"/>
          <w:b/>
          <w:sz w:val="28"/>
        </w:rPr>
        <w:t>、</w:t>
      </w:r>
      <w:r>
        <w:rPr>
          <w:rFonts w:ascii="黑体" w:eastAsia="黑体" w:hAnsi="黑体" w:cs="Arial" w:hint="eastAsia"/>
          <w:b/>
          <w:sz w:val="28"/>
        </w:rPr>
        <w:t>主要</w:t>
      </w:r>
      <w:r w:rsidRPr="00330B67">
        <w:rPr>
          <w:rFonts w:ascii="黑体" w:eastAsia="黑体" w:hAnsi="黑体" w:cs="Arial" w:hint="eastAsia"/>
          <w:b/>
          <w:sz w:val="28"/>
        </w:rPr>
        <w:t>服务商</w:t>
      </w:r>
    </w:p>
    <w:p w14:paraId="34EA6F5F" w14:textId="6F3A6DA2" w:rsidR="003F3B7B" w:rsidRDefault="003F3B7B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</w:rPr>
      </w:pPr>
      <w:r>
        <w:rPr>
          <w:rFonts w:ascii="仿宋_GB2312" w:eastAsia="仿宋_GB2312" w:hAnsi="Arial" w:cs="Arial" w:hint="eastAsia"/>
          <w:sz w:val="24"/>
          <w:highlight w:val="yellow"/>
        </w:rPr>
        <w:t>x</w:t>
      </w:r>
      <w:r w:rsidR="003D0E44" w:rsidRPr="003D0E44">
        <w:rPr>
          <w:rFonts w:ascii="仿宋_GB2312" w:eastAsia="仿宋_GB2312" w:hAnsi="Arial" w:cs="Arial" w:hint="eastAsia"/>
          <w:sz w:val="24"/>
          <w:highlight w:val="yellow"/>
        </w:rPr>
        <w:t>xxxxx</w:t>
      </w:r>
    </w:p>
    <w:p w14:paraId="4B13F95A" w14:textId="11CBC773" w:rsidR="003F3B7B" w:rsidRPr="003F3B7B" w:rsidRDefault="003F3B7B" w:rsidP="003F3B7B">
      <w:pPr>
        <w:spacing w:after="0" w:line="480" w:lineRule="exact"/>
        <w:jc w:val="both"/>
        <w:rPr>
          <w:rFonts w:ascii="仿宋_GB2312" w:eastAsia="仿宋_GB2312" w:hAnsi="Arial" w:cs="Arial"/>
          <w:b/>
          <w:bCs/>
          <w:color w:val="EE0000"/>
          <w:sz w:val="44"/>
          <w:szCs w:val="44"/>
        </w:rPr>
      </w:pPr>
      <w:r>
        <w:rPr>
          <w:rFonts w:ascii="仿宋_GB2312" w:eastAsia="仿宋_GB2312" w:hAnsi="Arial" w:cs="Arial"/>
          <w:sz w:val="24"/>
        </w:rPr>
        <w:br/>
      </w:r>
      <w:r w:rsidR="00AF71EE">
        <w:rPr>
          <w:rFonts w:ascii="仿宋_GB2312" w:eastAsia="仿宋_GB2312" w:hAnsi="Arial" w:cs="Arial" w:hint="eastAsia"/>
          <w:b/>
          <w:bCs/>
          <w:color w:val="EE0000"/>
          <w:sz w:val="44"/>
          <w:szCs w:val="44"/>
        </w:rPr>
        <w:t>附：</w:t>
      </w:r>
      <w:r w:rsidRPr="003F3B7B">
        <w:rPr>
          <w:rFonts w:ascii="仿宋_GB2312" w:eastAsia="仿宋_GB2312" w:hAnsi="Arial" w:cs="Arial" w:hint="eastAsia"/>
          <w:b/>
          <w:bCs/>
          <w:color w:val="EE0000"/>
          <w:sz w:val="44"/>
          <w:szCs w:val="44"/>
        </w:rPr>
        <w:t>示例</w:t>
      </w:r>
    </w:p>
    <w:p w14:paraId="1105AE16" w14:textId="4CDCFEE7" w:rsidR="003F3B7B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 w:rsidRPr="00BE4AB9">
        <w:rPr>
          <w:rFonts w:ascii="黑体" w:eastAsia="黑体" w:hAnsi="黑体" w:cs="Arial"/>
          <w:b/>
          <w:sz w:val="28"/>
        </w:rPr>
        <w:t>案例一：</w:t>
      </w:r>
      <w:r w:rsidRPr="003F3B7B">
        <w:rPr>
          <w:rFonts w:ascii="黑体" w:eastAsia="黑体" w:hAnsi="黑体" w:cs="Arial"/>
          <w:b/>
          <w:sz w:val="28"/>
        </w:rPr>
        <w:t>AI+特种线缆工业质检应用场景案例</w:t>
      </w:r>
    </w:p>
    <w:p w14:paraId="21F44594" w14:textId="77777777" w:rsidR="003F3B7B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一、</w:t>
      </w:r>
      <w:r w:rsidRPr="00330B67">
        <w:rPr>
          <w:rFonts w:ascii="黑体" w:eastAsia="黑体" w:hAnsi="黑体" w:cs="Arial" w:hint="eastAsia"/>
          <w:b/>
          <w:sz w:val="28"/>
        </w:rPr>
        <w:t>企业</w:t>
      </w:r>
      <w:r>
        <w:rPr>
          <w:rFonts w:ascii="黑体" w:eastAsia="黑体" w:hAnsi="黑体" w:cs="Arial" w:hint="eastAsia"/>
          <w:b/>
          <w:sz w:val="28"/>
        </w:rPr>
        <w:t>简介</w:t>
      </w:r>
    </w:p>
    <w:p w14:paraId="331E1276" w14:textId="586F7085" w:rsidR="003F3B7B" w:rsidRPr="00FB6E74" w:rsidRDefault="003F3B7B" w:rsidP="003F3B7B">
      <w:pPr>
        <w:spacing w:after="0" w:line="480" w:lineRule="exact"/>
        <w:ind w:firstLineChars="200" w:firstLine="480"/>
        <w:jc w:val="both"/>
        <w:rPr>
          <w:rFonts w:ascii="仿宋_GB2312" w:eastAsia="仿宋_GB2312" w:hint="eastAsia"/>
          <w:sz w:val="24"/>
        </w:rPr>
      </w:pPr>
      <w:r w:rsidRPr="003F3B7B">
        <w:rPr>
          <w:rFonts w:ascii="仿宋_GB2312" w:eastAsia="仿宋_GB2312" w:hAnsi="Arial" w:cs="Arial"/>
          <w:sz w:val="24"/>
        </w:rPr>
        <w:t>企业坐落于济南</w:t>
      </w:r>
      <w:r w:rsidR="003F327F">
        <w:rPr>
          <w:rFonts w:ascii="仿宋_GB2312" w:eastAsia="仿宋_GB2312" w:hAnsi="Arial" w:cs="Arial" w:hint="eastAsia"/>
          <w:sz w:val="24"/>
        </w:rPr>
        <w:t>xx</w:t>
      </w:r>
      <w:r w:rsidRPr="003F3B7B">
        <w:rPr>
          <w:rFonts w:ascii="仿宋_GB2312" w:eastAsia="仿宋_GB2312" w:hAnsi="Arial" w:cs="Arial"/>
          <w:sz w:val="24"/>
        </w:rPr>
        <w:t>产业园区内，是专注特种电缆及配套产品研发、生产的专业制造主体，业务涵盖电线电缆制造、光缆及石油钻采设备生产等领域，核心深耕油气勘探类承荷探测电缆细分赛道，在特种线缆研发制造、工艺生产方面具备专业积淀与产能规模，是区域民营制造重点企业。</w:t>
      </w:r>
    </w:p>
    <w:p w14:paraId="23B70E96" w14:textId="77777777" w:rsidR="003F3B7B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二、业务诉求</w:t>
      </w:r>
    </w:p>
    <w:p w14:paraId="40B7628A" w14:textId="56C88D25" w:rsidR="003F3B7B" w:rsidRPr="00FB6E74" w:rsidRDefault="003F3B7B" w:rsidP="003F3B7B">
      <w:pPr>
        <w:spacing w:after="0" w:line="480" w:lineRule="exact"/>
        <w:ind w:firstLineChars="200" w:firstLine="480"/>
        <w:jc w:val="both"/>
        <w:rPr>
          <w:rFonts w:ascii="仿宋_GB2312" w:eastAsia="仿宋_GB2312" w:hint="eastAsia"/>
          <w:sz w:val="24"/>
        </w:rPr>
      </w:pPr>
      <w:r w:rsidRPr="003F3B7B">
        <w:rPr>
          <w:rFonts w:ascii="仿宋_GB2312" w:eastAsia="仿宋_GB2312" w:hAnsi="Arial" w:cs="Arial"/>
          <w:sz w:val="24"/>
        </w:rPr>
        <w:t>企业在探测电缆生产过程中，易出现断丝、单丝翻转、蛇形波浪弯、线缆扭曲等质量缺陷，产品质量问题易引发售后召回、经济赔偿及品牌声誉受损风险。传统质检完全依靠人工肉眼排查，因线缆外径偏小，人工实时检测易出现漏检，抽样筛查存在随机性、判定不全面等问题；同时还存在质检人员培养周期长、用工成本高、评判标准不统一、检测准确率偏低等突出痛点，亟需引入人工智能机器视觉技术，替代传统人工质检模式，实现产线在线实时精准检测，达到提质、增效、降本、控险的发展诉求。</w:t>
      </w:r>
    </w:p>
    <w:p w14:paraId="564C1E00" w14:textId="77777777" w:rsidR="003F3B7B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三、案例概述</w:t>
      </w:r>
    </w:p>
    <w:p w14:paraId="6D3BEB44" w14:textId="1040C6F5" w:rsidR="00A23A0E" w:rsidRPr="008D2127" w:rsidRDefault="008D2127" w:rsidP="008D2127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>
        <w:rPr>
          <w:rFonts w:ascii="黑体" w:eastAsia="黑体" w:hAnsi="黑体" w:cs="Arial" w:hint="eastAsia"/>
          <w:b/>
          <w:sz w:val="24"/>
          <w:szCs w:val="22"/>
        </w:rPr>
        <w:t>（一）</w:t>
      </w:r>
      <w:r w:rsidR="00A23A0E" w:rsidRPr="008D2127">
        <w:rPr>
          <w:rFonts w:ascii="黑体" w:eastAsia="黑体" w:hAnsi="黑体" w:cs="Arial" w:hint="eastAsia"/>
          <w:b/>
          <w:sz w:val="24"/>
          <w:szCs w:val="22"/>
        </w:rPr>
        <w:t>建设内容</w:t>
      </w:r>
    </w:p>
    <w:p w14:paraId="4127C5FC" w14:textId="44C5A446" w:rsidR="003F3B7B" w:rsidRDefault="00AF71EE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</w:rPr>
      </w:pPr>
      <w:r w:rsidRPr="00AF71EE">
        <w:rPr>
          <w:rFonts w:ascii="仿宋_GB2312" w:eastAsia="仿宋_GB2312" w:hAnsi="Arial" w:cs="Arial"/>
          <w:sz w:val="24"/>
        </w:rPr>
        <w:lastRenderedPageBreak/>
        <w:t>本项目由本地头部科技服务商，针对特种线缆企业探测电缆质检专属需求，定制设计机械硬件、智能算法、光学成像、软件平台及数据安全全套方案，打造专属探测电缆AI质检一体机，落地生产</w:t>
      </w:r>
      <w:proofErr w:type="gramStart"/>
      <w:r w:rsidRPr="00AF71EE">
        <w:rPr>
          <w:rFonts w:ascii="仿宋_GB2312" w:eastAsia="仿宋_GB2312" w:hAnsi="Arial" w:cs="Arial"/>
          <w:sz w:val="24"/>
        </w:rPr>
        <w:t>产线实现</w:t>
      </w:r>
      <w:proofErr w:type="gramEnd"/>
      <w:r w:rsidRPr="00AF71EE">
        <w:rPr>
          <w:rFonts w:ascii="仿宋_GB2312" w:eastAsia="仿宋_GB2312" w:hAnsi="Arial" w:cs="Arial"/>
          <w:sz w:val="24"/>
        </w:rPr>
        <w:t>全流程在线智能质量检测。项目基于AI机器视觉技术，采用国产工控机搭载AI加速卡架构，搭建AI机器视觉推理平台与专项检测算法，构建涵盖硬件设备、</w:t>
      </w:r>
      <w:proofErr w:type="gramStart"/>
      <w:r w:rsidRPr="00AF71EE">
        <w:rPr>
          <w:rFonts w:ascii="仿宋_GB2312" w:eastAsia="仿宋_GB2312" w:hAnsi="Arial" w:cs="Arial"/>
          <w:sz w:val="24"/>
        </w:rPr>
        <w:t>算力底座</w:t>
      </w:r>
      <w:proofErr w:type="gramEnd"/>
      <w:r w:rsidRPr="00AF71EE">
        <w:rPr>
          <w:rFonts w:ascii="仿宋_GB2312" w:eastAsia="仿宋_GB2312" w:hAnsi="Arial" w:cs="Arial"/>
          <w:sz w:val="24"/>
        </w:rPr>
        <w:t>、视觉采集、深度学习推理、行业专用算法、一体化质检终端的全</w:t>
      </w:r>
      <w:proofErr w:type="gramStart"/>
      <w:r w:rsidRPr="00AF71EE">
        <w:rPr>
          <w:rFonts w:ascii="仿宋_GB2312" w:eastAsia="仿宋_GB2312" w:hAnsi="Arial" w:cs="Arial"/>
          <w:sz w:val="24"/>
        </w:rPr>
        <w:t>栈式工业</w:t>
      </w:r>
      <w:proofErr w:type="gramEnd"/>
      <w:r w:rsidRPr="00AF71EE">
        <w:rPr>
          <w:rFonts w:ascii="仿宋_GB2312" w:eastAsia="仿宋_GB2312" w:hAnsi="Arial" w:cs="Arial"/>
          <w:sz w:val="24"/>
        </w:rPr>
        <w:t>质检解决方案。</w:t>
      </w:r>
    </w:p>
    <w:p w14:paraId="3974405C" w14:textId="1CDFB41F" w:rsidR="008D2127" w:rsidRDefault="00F124B9" w:rsidP="00F735A5">
      <w:pPr>
        <w:spacing w:after="0" w:line="240" w:lineRule="auto"/>
        <w:jc w:val="center"/>
        <w:rPr>
          <w:rFonts w:ascii="仿宋_GB2312" w:eastAsia="仿宋_GB2312" w:hAnsi="Arial" w:cs="Arial"/>
          <w:sz w:val="24"/>
        </w:rPr>
      </w:pPr>
      <w:r w:rsidRPr="00F124B9">
        <w:rPr>
          <w:rFonts w:ascii="仿宋_GB2312" w:eastAsia="仿宋_GB2312" w:hAnsi="Arial" w:cs="Arial"/>
          <w:noProof/>
          <w:sz w:val="24"/>
        </w:rPr>
        <w:drawing>
          <wp:inline distT="0" distB="0" distL="0" distR="0" wp14:anchorId="0722ECA5" wp14:editId="53E06021">
            <wp:extent cx="1919312" cy="2303703"/>
            <wp:effectExtent l="0" t="0" r="5080" b="1905"/>
            <wp:docPr id="18383086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891" cy="232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2127">
        <w:rPr>
          <w:rFonts w:ascii="仿宋_GB2312" w:eastAsia="仿宋_GB2312" w:hAnsi="Arial" w:cs="Arial"/>
          <w:noProof/>
          <w:sz w:val="24"/>
        </w:rPr>
        <w:drawing>
          <wp:inline distT="0" distB="0" distL="0" distR="0" wp14:anchorId="51B46FC8" wp14:editId="0EF6EF04">
            <wp:extent cx="2646666" cy="2306095"/>
            <wp:effectExtent l="0" t="0" r="1905" b="0"/>
            <wp:docPr id="449614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34" cy="231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2B3AB" w14:textId="08BF8578" w:rsidR="00F735A5" w:rsidRDefault="00F124B9" w:rsidP="00F124B9">
      <w:pPr>
        <w:spacing w:after="0" w:line="240" w:lineRule="auto"/>
        <w:ind w:right="480"/>
        <w:jc w:val="right"/>
        <w:rPr>
          <w:rFonts w:ascii="仿宋_GB2312" w:eastAsia="仿宋_GB2312" w:hAnsi="Arial" w:cs="Arial"/>
          <w:sz w:val="24"/>
        </w:rPr>
      </w:pPr>
      <w:r>
        <w:rPr>
          <w:rFonts w:ascii="仿宋_GB2312" w:eastAsia="仿宋_GB2312" w:hAnsi="Arial" w:cs="Arial" w:hint="eastAsia"/>
          <w:sz w:val="24"/>
        </w:rPr>
        <w:t>图1</w:t>
      </w:r>
      <w:r w:rsidRPr="00F124B9">
        <w:rPr>
          <w:rFonts w:ascii="仿宋_GB2312" w:eastAsia="仿宋_GB2312" w:hAnsi="Arial" w:cs="Arial"/>
          <w:sz w:val="24"/>
        </w:rPr>
        <w:t>方案架构图</w:t>
      </w:r>
      <w:r>
        <w:rPr>
          <w:rFonts w:ascii="仿宋_GB2312" w:eastAsia="仿宋_GB2312" w:hAnsi="Arial" w:cs="Arial" w:hint="eastAsia"/>
          <w:sz w:val="24"/>
        </w:rPr>
        <w:t xml:space="preserve">          </w:t>
      </w:r>
      <w:r w:rsidR="00F735A5" w:rsidRPr="00F735A5">
        <w:rPr>
          <w:rFonts w:ascii="仿宋_GB2312" w:eastAsia="仿宋_GB2312" w:hAnsi="Arial" w:cs="Arial"/>
          <w:sz w:val="24"/>
        </w:rPr>
        <w:t>图</w:t>
      </w:r>
      <w:r>
        <w:rPr>
          <w:rFonts w:ascii="仿宋_GB2312" w:eastAsia="仿宋_GB2312" w:hAnsi="Arial" w:cs="Arial" w:hint="eastAsia"/>
          <w:sz w:val="24"/>
        </w:rPr>
        <w:t>2</w:t>
      </w:r>
      <w:r w:rsidR="00F735A5" w:rsidRPr="00F735A5">
        <w:rPr>
          <w:rFonts w:ascii="仿宋_GB2312" w:eastAsia="仿宋_GB2312" w:hAnsi="Arial" w:cs="Arial"/>
          <w:sz w:val="24"/>
        </w:rPr>
        <w:t xml:space="preserve"> 使用中的探测电缆AI质检一体机</w:t>
      </w:r>
    </w:p>
    <w:p w14:paraId="2DE3222D" w14:textId="334A9276" w:rsidR="003F3B7B" w:rsidRPr="001216D8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1216D8">
        <w:rPr>
          <w:rFonts w:ascii="黑体" w:eastAsia="黑体" w:hAnsi="黑体" w:cs="Arial" w:hint="eastAsia"/>
          <w:b/>
          <w:sz w:val="24"/>
          <w:szCs w:val="22"/>
        </w:rPr>
        <w:t>（</w:t>
      </w:r>
      <w:r w:rsidR="008D2127">
        <w:rPr>
          <w:rFonts w:ascii="黑体" w:eastAsia="黑体" w:hAnsi="黑体" w:cs="Arial" w:hint="eastAsia"/>
          <w:b/>
          <w:sz w:val="24"/>
          <w:szCs w:val="22"/>
        </w:rPr>
        <w:t>二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）算力、数据使用情况</w:t>
      </w:r>
    </w:p>
    <w:p w14:paraId="7DA2D2B7" w14:textId="1E899A58" w:rsidR="003F3B7B" w:rsidRPr="001B7B20" w:rsidRDefault="00AF71EE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  <w:highlight w:val="yellow"/>
        </w:rPr>
      </w:pPr>
      <w:r w:rsidRPr="00AF71EE">
        <w:rPr>
          <w:rFonts w:ascii="仿宋_GB2312" w:eastAsia="仿宋_GB2312" w:hAnsi="Arial" w:cs="Arial"/>
          <w:sz w:val="24"/>
        </w:rPr>
        <w:t>项目采用边缘自建算力部署模式，依托现场国产工控机、AI加速卡提供本地化推理算力支撑，满足工业产线低时延、高可靠实时检测需求；通过产线现场实地采集高清图像、视频样本，经标注分类、清洗治理，建成特种线缆缺陷高质量专属数据集，支撑模型训练、调优与持续迭代；企业具备行业数据共建共享意愿，可后续纳入市级可信数据空间开展行业数据协同、模型共建等应用。</w:t>
      </w:r>
    </w:p>
    <w:p w14:paraId="6A7AA36D" w14:textId="0C1EAD94" w:rsidR="003F3B7B" w:rsidRPr="001216D8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1216D8">
        <w:rPr>
          <w:rFonts w:ascii="黑体" w:eastAsia="黑体" w:hAnsi="黑体" w:cs="Arial" w:hint="eastAsia"/>
          <w:b/>
          <w:sz w:val="24"/>
          <w:szCs w:val="22"/>
        </w:rPr>
        <w:t>（</w:t>
      </w:r>
      <w:r w:rsidR="008D2127">
        <w:rPr>
          <w:rFonts w:ascii="黑体" w:eastAsia="黑体" w:hAnsi="黑体" w:cs="Arial" w:hint="eastAsia"/>
          <w:b/>
          <w:sz w:val="24"/>
          <w:szCs w:val="22"/>
        </w:rPr>
        <w:t>三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）模型</w:t>
      </w:r>
      <w:r>
        <w:rPr>
          <w:rFonts w:ascii="黑体" w:eastAsia="黑体" w:hAnsi="黑体" w:cs="Arial" w:hint="eastAsia"/>
          <w:b/>
          <w:sz w:val="24"/>
          <w:szCs w:val="22"/>
        </w:rPr>
        <w:t>/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算法使用情况</w:t>
      </w:r>
    </w:p>
    <w:p w14:paraId="7DDC6AA1" w14:textId="68B5B910" w:rsidR="003F3B7B" w:rsidRPr="001B7B20" w:rsidRDefault="00AF71EE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  <w:highlight w:val="yellow"/>
        </w:rPr>
      </w:pPr>
      <w:r w:rsidRPr="00AF71EE">
        <w:rPr>
          <w:rFonts w:ascii="仿宋_GB2312" w:eastAsia="仿宋_GB2312" w:hAnsi="Arial" w:cs="Arial"/>
          <w:sz w:val="24"/>
        </w:rPr>
        <w:t>本案例主要应用深度学习机器视觉相关算法，采用 U-Net 图像分割算法，融合CBAM注意力机制；基于M2S及SE注意力机制优化构建多尺度特征融合缺陷检测模型，配套应用图像自适应光照补偿、图像预处理增强、形态学特征提取等技术算法，精准识别线缆各类细微及形态类质量缺陷。</w:t>
      </w:r>
    </w:p>
    <w:p w14:paraId="0BF3A11F" w14:textId="77777777" w:rsidR="003F3B7B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四、建设成效</w:t>
      </w:r>
    </w:p>
    <w:p w14:paraId="66172F5F" w14:textId="47CFAA18" w:rsidR="003F327F" w:rsidRPr="003F327F" w:rsidRDefault="003F327F" w:rsidP="003F327F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3F327F">
        <w:rPr>
          <w:rFonts w:ascii="黑体" w:eastAsia="黑体" w:hAnsi="黑体" w:cs="Arial"/>
          <w:b/>
          <w:sz w:val="24"/>
          <w:szCs w:val="22"/>
        </w:rPr>
        <w:lastRenderedPageBreak/>
        <w:t>（一）整体</w:t>
      </w:r>
      <w:r>
        <w:rPr>
          <w:rFonts w:ascii="黑体" w:eastAsia="黑体" w:hAnsi="黑体" w:cs="Arial" w:hint="eastAsia"/>
          <w:b/>
          <w:sz w:val="24"/>
          <w:szCs w:val="22"/>
        </w:rPr>
        <w:t>建设</w:t>
      </w:r>
      <w:r w:rsidRPr="003F327F">
        <w:rPr>
          <w:rFonts w:ascii="黑体" w:eastAsia="黑体" w:hAnsi="黑体" w:cs="Arial"/>
          <w:b/>
          <w:sz w:val="24"/>
          <w:szCs w:val="22"/>
        </w:rPr>
        <w:t>成效</w:t>
      </w:r>
    </w:p>
    <w:p w14:paraId="1C78D4D7" w14:textId="1059F4F6" w:rsidR="003F3B7B" w:rsidRDefault="00AF71EE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</w:rPr>
      </w:pPr>
      <w:r w:rsidRPr="00AF71EE">
        <w:rPr>
          <w:rFonts w:ascii="仿宋_GB2312" w:eastAsia="仿宋_GB2312" w:hAnsi="Arial" w:cs="Arial"/>
          <w:sz w:val="24"/>
        </w:rPr>
        <w:t>项目落地后全面替代传统人工质检模式，产品缺陷整体检出率提升至99%，误报率控制在3%以内，可实现24小时360度不间断在线监测各类线缆缺陷；检测精度可达0.5mm以内，能够精准识别人工无法排查的细微瑕疵，每周可新增检出人工漏检缺陷40</w:t>
      </w:r>
      <w:r w:rsidRPr="00AF71EE">
        <w:rPr>
          <w:rFonts w:ascii="仿宋_GB2312" w:eastAsia="仿宋_GB2312" w:hAnsi="Arial" w:cs="Arial"/>
          <w:sz w:val="24"/>
        </w:rPr>
        <w:t>—</w:t>
      </w:r>
      <w:r w:rsidRPr="00AF71EE">
        <w:rPr>
          <w:rFonts w:ascii="仿宋_GB2312" w:eastAsia="仿宋_GB2312" w:hAnsi="Arial" w:cs="Arial"/>
          <w:sz w:val="24"/>
        </w:rPr>
        <w:t>50例，显著提升产品出厂良品率。系统可自动声光告警，重大缺陷可联动产线即时停机，整体质检作业效率提升50%以上；单条产线可减少半个人工值守，后续全产线配齐智能设备后，车间仅需配置一名统筹巡检人员，有效节约人力成本、降低质量赔付损耗，全面实现生产管控智能化、质量检测精细化升级。</w:t>
      </w:r>
    </w:p>
    <w:p w14:paraId="628A06E2" w14:textId="03152DE1" w:rsidR="003F3B7B" w:rsidRPr="001216D8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4"/>
          <w:szCs w:val="22"/>
        </w:rPr>
      </w:pPr>
      <w:r w:rsidRPr="001216D8">
        <w:rPr>
          <w:rFonts w:ascii="黑体" w:eastAsia="黑体" w:hAnsi="黑体" w:cs="Arial" w:hint="eastAsia"/>
          <w:b/>
          <w:sz w:val="24"/>
          <w:szCs w:val="22"/>
        </w:rPr>
        <w:t>（</w:t>
      </w:r>
      <w:r w:rsidR="003F327F">
        <w:rPr>
          <w:rFonts w:ascii="黑体" w:eastAsia="黑体" w:hAnsi="黑体" w:cs="Arial" w:hint="eastAsia"/>
          <w:b/>
          <w:sz w:val="24"/>
          <w:szCs w:val="22"/>
        </w:rPr>
        <w:t>二</w:t>
      </w:r>
      <w:r w:rsidRPr="001216D8">
        <w:rPr>
          <w:rFonts w:ascii="黑体" w:eastAsia="黑体" w:hAnsi="黑体" w:cs="Arial" w:hint="eastAsia"/>
          <w:b/>
          <w:sz w:val="24"/>
          <w:szCs w:val="22"/>
        </w:rPr>
        <w:t>）</w:t>
      </w:r>
      <w:r>
        <w:rPr>
          <w:rFonts w:ascii="黑体" w:eastAsia="黑体" w:hAnsi="黑体" w:cs="Arial" w:hint="eastAsia"/>
          <w:b/>
          <w:sz w:val="24"/>
          <w:szCs w:val="22"/>
        </w:rPr>
        <w:t>形成产品情况</w:t>
      </w:r>
    </w:p>
    <w:p w14:paraId="6436F094" w14:textId="6F4097D3" w:rsidR="003F3B7B" w:rsidRPr="004A2A99" w:rsidRDefault="00AF71EE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  <w:highlight w:val="yellow"/>
        </w:rPr>
      </w:pPr>
      <w:r w:rsidRPr="00AF71EE">
        <w:rPr>
          <w:rFonts w:ascii="仿宋_GB2312" w:eastAsia="仿宋_GB2312" w:hAnsi="Arial" w:cs="Arial"/>
          <w:sz w:val="24"/>
        </w:rPr>
        <w:t>依托本项目沉淀形成特种线缆专用AI质检一体机软硬件一体化成品，配套研发专属缺陷检测软件平台，具备缺陷智能识别、数据统计查询、生产配方管理、运行参数配置、异常告警处置、分级用户管理等全链路功能；同时沉淀形成线缆行业工业质检专用算法库、标准化实施模板与行业解决方案，可快速复制应用于电力电缆、特种线缆全生产工序智能化质检升级。</w:t>
      </w:r>
    </w:p>
    <w:p w14:paraId="2AB84DDC" w14:textId="77777777" w:rsidR="003F3B7B" w:rsidRDefault="003F3B7B" w:rsidP="003F3B7B">
      <w:pPr>
        <w:spacing w:before="260" w:after="120" w:line="288" w:lineRule="auto"/>
        <w:outlineLvl w:val="3"/>
        <w:rPr>
          <w:rFonts w:ascii="黑体" w:eastAsia="黑体" w:hAnsi="黑体" w:cs="Arial" w:hint="eastAsia"/>
          <w:b/>
          <w:sz w:val="28"/>
        </w:rPr>
      </w:pPr>
      <w:r>
        <w:rPr>
          <w:rFonts w:ascii="黑体" w:eastAsia="黑体" w:hAnsi="黑体" w:cs="Arial" w:hint="eastAsia"/>
          <w:b/>
          <w:sz w:val="28"/>
        </w:rPr>
        <w:t>五、主要</w:t>
      </w:r>
      <w:r w:rsidRPr="00330B67">
        <w:rPr>
          <w:rFonts w:ascii="黑体" w:eastAsia="黑体" w:hAnsi="黑体" w:cs="Arial" w:hint="eastAsia"/>
          <w:b/>
          <w:sz w:val="28"/>
        </w:rPr>
        <w:t>服务商</w:t>
      </w:r>
    </w:p>
    <w:p w14:paraId="7B8FC091" w14:textId="7F107011" w:rsidR="003F3B7B" w:rsidRDefault="00AF71EE" w:rsidP="003F3B7B">
      <w:pPr>
        <w:spacing w:after="0" w:line="480" w:lineRule="exact"/>
        <w:ind w:firstLineChars="200" w:firstLine="480"/>
        <w:jc w:val="both"/>
        <w:rPr>
          <w:rFonts w:ascii="仿宋_GB2312" w:eastAsia="仿宋_GB2312" w:hAnsi="Arial" w:cs="Arial"/>
          <w:sz w:val="24"/>
        </w:rPr>
      </w:pPr>
      <w:r w:rsidRPr="00CB6495">
        <w:rPr>
          <w:rFonts w:ascii="仿宋_GB2312" w:eastAsia="仿宋_GB2312" w:hAnsi="Arial" w:cs="Arial" w:hint="eastAsia"/>
          <w:sz w:val="24"/>
        </w:rPr>
        <w:t>本地头部信息技术与工业互联网科技企业</w:t>
      </w:r>
    </w:p>
    <w:p w14:paraId="5BEF93CB" w14:textId="77777777" w:rsidR="003F3B7B" w:rsidRPr="003F3B7B" w:rsidRDefault="003F3B7B" w:rsidP="003F3B7B">
      <w:pPr>
        <w:spacing w:after="0" w:line="480" w:lineRule="exact"/>
        <w:jc w:val="both"/>
        <w:rPr>
          <w:rFonts w:ascii="仿宋_GB2312" w:eastAsia="仿宋_GB2312" w:hAnsi="Arial" w:cs="Arial"/>
          <w:color w:val="EE0000"/>
          <w:sz w:val="24"/>
        </w:rPr>
      </w:pPr>
    </w:p>
    <w:sectPr w:rsidR="003F3B7B" w:rsidRPr="003F3B7B">
      <w:footerReference w:type="default" r:id="rId9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EE24C" w14:textId="77777777" w:rsidR="00EF3569" w:rsidRDefault="00EF356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E34706" w14:textId="77777777" w:rsidR="00EF3569" w:rsidRDefault="00EF356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81528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5951046B" w14:textId="1CC3BF2B" w:rsidR="0084347A" w:rsidRPr="0084347A" w:rsidRDefault="0084347A">
        <w:pPr>
          <w:pStyle w:val="a5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84347A">
          <w:rPr>
            <w:rFonts w:ascii="Times New Roman" w:hAnsi="Times New Roman" w:cs="Times New Roman"/>
          </w:rPr>
          <w:t>-</w:t>
        </w:r>
        <w:r w:rsidRPr="0084347A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84347A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84347A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84347A">
          <w:rPr>
            <w:rFonts w:ascii="Times New Roman" w:hAnsi="Times New Roman" w:cs="Times New Roman"/>
            <w:sz w:val="22"/>
            <w:szCs w:val="22"/>
            <w:lang w:val="zh-CN"/>
          </w:rPr>
          <w:t>2</w:t>
        </w:r>
        <w:r w:rsidRPr="0084347A">
          <w:rPr>
            <w:rFonts w:ascii="Times New Roman" w:hAnsi="Times New Roman" w:cs="Times New Roman"/>
            <w:sz w:val="22"/>
            <w:szCs w:val="22"/>
          </w:rPr>
          <w:fldChar w:fldCharType="end"/>
        </w:r>
        <w:r w:rsidRPr="0084347A">
          <w:rPr>
            <w:rFonts w:ascii="Times New Roman" w:hAnsi="Times New Roman" w:cs="Times New Roman"/>
            <w:sz w:val="22"/>
            <w:szCs w:val="22"/>
          </w:rPr>
          <w:t>-</w:t>
        </w:r>
      </w:p>
    </w:sdtContent>
  </w:sdt>
  <w:p w14:paraId="01E62F03" w14:textId="77777777" w:rsidR="0084347A" w:rsidRDefault="0084347A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EE5E" w14:textId="77777777" w:rsidR="00EF3569" w:rsidRDefault="00EF356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17AAB8" w14:textId="77777777" w:rsidR="00EF3569" w:rsidRDefault="00EF356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801F5"/>
    <w:multiLevelType w:val="hybridMultilevel"/>
    <w:tmpl w:val="2AA0AE96"/>
    <w:lvl w:ilvl="0" w:tplc="563EEE2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9EF63DC"/>
    <w:multiLevelType w:val="hybridMultilevel"/>
    <w:tmpl w:val="06F682EE"/>
    <w:lvl w:ilvl="0" w:tplc="7AF6AF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56657699">
    <w:abstractNumId w:val="1"/>
  </w:num>
  <w:num w:numId="2" w16cid:durableId="5473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1"/>
    <w:rsid w:val="0003262D"/>
    <w:rsid w:val="000561A3"/>
    <w:rsid w:val="000664BD"/>
    <w:rsid w:val="00084693"/>
    <w:rsid w:val="000871FA"/>
    <w:rsid w:val="000F2B38"/>
    <w:rsid w:val="00110BD3"/>
    <w:rsid w:val="001216D8"/>
    <w:rsid w:val="00155662"/>
    <w:rsid w:val="001B3D8D"/>
    <w:rsid w:val="001B7B20"/>
    <w:rsid w:val="001C5F25"/>
    <w:rsid w:val="001D2028"/>
    <w:rsid w:val="00212065"/>
    <w:rsid w:val="00217E6E"/>
    <w:rsid w:val="002D4FA1"/>
    <w:rsid w:val="00305105"/>
    <w:rsid w:val="00330B67"/>
    <w:rsid w:val="003958B4"/>
    <w:rsid w:val="003A2F28"/>
    <w:rsid w:val="003C3698"/>
    <w:rsid w:val="003D0E44"/>
    <w:rsid w:val="003D75A6"/>
    <w:rsid w:val="003F327F"/>
    <w:rsid w:val="003F3B7B"/>
    <w:rsid w:val="00495048"/>
    <w:rsid w:val="004A2A99"/>
    <w:rsid w:val="005B4621"/>
    <w:rsid w:val="0061523A"/>
    <w:rsid w:val="006675C2"/>
    <w:rsid w:val="00694226"/>
    <w:rsid w:val="006968CA"/>
    <w:rsid w:val="00714B3C"/>
    <w:rsid w:val="00727F36"/>
    <w:rsid w:val="00765E32"/>
    <w:rsid w:val="007922D3"/>
    <w:rsid w:val="0079255A"/>
    <w:rsid w:val="00795710"/>
    <w:rsid w:val="00841DAB"/>
    <w:rsid w:val="0084347A"/>
    <w:rsid w:val="008B7FFA"/>
    <w:rsid w:val="008D2127"/>
    <w:rsid w:val="008F6DE3"/>
    <w:rsid w:val="0091719D"/>
    <w:rsid w:val="009C38C8"/>
    <w:rsid w:val="009E535C"/>
    <w:rsid w:val="009F0776"/>
    <w:rsid w:val="009F56B0"/>
    <w:rsid w:val="009F572E"/>
    <w:rsid w:val="00A00416"/>
    <w:rsid w:val="00A23A0E"/>
    <w:rsid w:val="00AF71EE"/>
    <w:rsid w:val="00B153EE"/>
    <w:rsid w:val="00B70B6C"/>
    <w:rsid w:val="00BA66AB"/>
    <w:rsid w:val="00BE01BB"/>
    <w:rsid w:val="00BE4AB9"/>
    <w:rsid w:val="00C405C6"/>
    <w:rsid w:val="00C647B7"/>
    <w:rsid w:val="00C64F71"/>
    <w:rsid w:val="00C927A6"/>
    <w:rsid w:val="00CA4335"/>
    <w:rsid w:val="00CB2E83"/>
    <w:rsid w:val="00CB6495"/>
    <w:rsid w:val="00CD5363"/>
    <w:rsid w:val="00D05CE2"/>
    <w:rsid w:val="00D73CB6"/>
    <w:rsid w:val="00D75ADA"/>
    <w:rsid w:val="00D80574"/>
    <w:rsid w:val="00DA0D2D"/>
    <w:rsid w:val="00DC5616"/>
    <w:rsid w:val="00DC5AC8"/>
    <w:rsid w:val="00E33524"/>
    <w:rsid w:val="00E36069"/>
    <w:rsid w:val="00E4180A"/>
    <w:rsid w:val="00E558BC"/>
    <w:rsid w:val="00E66EFB"/>
    <w:rsid w:val="00EC2386"/>
    <w:rsid w:val="00EF3569"/>
    <w:rsid w:val="00F124B9"/>
    <w:rsid w:val="00F735A5"/>
    <w:rsid w:val="00F76EA0"/>
    <w:rsid w:val="00F929D7"/>
    <w:rsid w:val="00FD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BCCE28"/>
  <w15:docId w15:val="{B4474295-CF42-414A-A52C-5B74CE38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47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34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347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347A"/>
    <w:rPr>
      <w:sz w:val="18"/>
      <w:szCs w:val="18"/>
    </w:rPr>
  </w:style>
  <w:style w:type="paragraph" w:styleId="a7">
    <w:name w:val="List Paragraph"/>
    <w:basedOn w:val="a"/>
    <w:uiPriority w:val="34"/>
    <w:qFormat/>
    <w:rsid w:val="00330B6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t1882</cp:lastModifiedBy>
  <cp:revision>7</cp:revision>
  <cp:lastPrinted>2026-03-30T09:15:00Z</cp:lastPrinted>
  <dcterms:created xsi:type="dcterms:W3CDTF">2026-05-13T03:27:00Z</dcterms:created>
  <dcterms:modified xsi:type="dcterms:W3CDTF">2026-05-13T04:20:00Z</dcterms:modified>
</cp:coreProperties>
</file>